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6BAD" w14:textId="77777777" w:rsidR="00AE678A" w:rsidRDefault="00AE678A">
      <w:pPr>
        <w:pStyle w:val="Body"/>
      </w:pPr>
      <w:bookmarkStart w:id="0" w:name="_GoBack"/>
      <w:bookmarkEnd w:id="0"/>
    </w:p>
    <w:p w14:paraId="3E037895" w14:textId="77777777" w:rsidR="00AE678A" w:rsidRDefault="00336C5A">
      <w:pPr>
        <w:pStyle w:val="Body"/>
        <w:jc w:val="center"/>
      </w:pPr>
      <w:r>
        <w:rPr>
          <w:noProof/>
        </w:rPr>
        <w:drawing>
          <wp:inline distT="0" distB="0" distL="0" distR="0" wp14:anchorId="21A2788C" wp14:editId="70F74535">
            <wp:extent cx="1604962" cy="1419322"/>
            <wp:effectExtent l="0" t="0" r="0" b="0"/>
            <wp:docPr id="1073741825" name="officeArt object" descr="laurel leaves logo black on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urel leaves logo black on white.jpg" descr="laurel leaves logo black on whit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4962" cy="1419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35B077" w14:textId="77777777" w:rsidR="00AE678A" w:rsidRDefault="00336C5A">
      <w:pPr>
        <w:pStyle w:val="Body"/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Consolas" w:hAnsi="Consolas"/>
          <w:b/>
          <w:bCs/>
          <w:sz w:val="28"/>
          <w:szCs w:val="28"/>
          <w:lang w:val="en-US"/>
        </w:rPr>
        <w:t>#UnAwards19 ENTRY // NOMINATION FORM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b/>
          <w:bCs/>
          <w:lang w:val="en-US"/>
        </w:rPr>
        <w:t>Please complete this entry form and email it to admin@comms2point0unawards.co.uk by 30 October 2019 (midnight)</w:t>
      </w:r>
    </w:p>
    <w:p w14:paraId="74BF91E1" w14:textId="77777777" w:rsidR="00AE678A" w:rsidRDefault="00336C5A">
      <w:pPr>
        <w:pStyle w:val="Body"/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You are able to send one piece of supporting information to help with your entry (but please only </w:t>
      </w:r>
      <w:r>
        <w:rPr>
          <w:rFonts w:ascii="Arial" w:hAnsi="Arial"/>
          <w:b/>
          <w:bCs/>
          <w:lang w:val="en-US"/>
        </w:rPr>
        <w:t>send one as our judges will not be able to look at any more than this) Thanks.</w:t>
      </w: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AE678A" w14:paraId="73010D19" w14:textId="77777777">
        <w:trPr>
          <w:trHeight w:val="695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5DF8" w14:textId="77777777" w:rsidR="00AE678A" w:rsidRDefault="00AE678A">
            <w:pPr>
              <w:pStyle w:val="Body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0BDEF67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your 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316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Niall Walsh</w:t>
            </w:r>
          </w:p>
        </w:tc>
      </w:tr>
      <w:tr w:rsidR="00AE678A" w14:paraId="475AE298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7B70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26C2060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your email 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CE8D" w14:textId="77777777" w:rsidR="00AE678A" w:rsidRDefault="00336C5A">
            <w:hyperlink r:id="rId8" w:history="1">
              <w:r>
                <w:rPr>
                  <w:rStyle w:val="Hyperlink0"/>
                  <w:rFonts w:ascii="Arial" w:hAnsi="Arial" w:cs="Arial Unicode M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niall.walsh@liverpool.gov.uk</w:t>
              </w:r>
            </w:hyperlink>
          </w:p>
        </w:tc>
      </w:tr>
      <w:tr w:rsidR="00AE678A" w14:paraId="307F8A40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C64D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your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organisational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@twitter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2CB8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lpoolcouncil</w:t>
            </w:r>
            <w:proofErr w:type="spellEnd"/>
          </w:p>
        </w:tc>
      </w:tr>
      <w:tr w:rsidR="00AE678A" w14:paraId="0282C3C1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9963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your personal @twitter [optional]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2029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</w:t>
            </w:r>
            <w:proofErr w:type="spellStart"/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Chatmandu</w:t>
            </w:r>
            <w:proofErr w:type="spellEnd"/>
          </w:p>
        </w:tc>
      </w:tr>
      <w:tr w:rsidR="00AE678A" w14:paraId="6176CAD6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6427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3BB3059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category entered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7A68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Best Comms / Digital Team</w:t>
            </w:r>
          </w:p>
        </w:tc>
      </w:tr>
      <w:tr w:rsidR="00AE678A" w14:paraId="14D6D4E5" w14:textId="77777777">
        <w:trPr>
          <w:trHeight w:val="88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5287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57AD645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name of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>/team/individual being entered/nominated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C4A6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Liverpool City Council</w:t>
            </w:r>
          </w:p>
        </w:tc>
      </w:tr>
      <w:tr w:rsidR="00AE678A" w14:paraId="557635FD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1EB3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name of entry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73C6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Liverpool City Council 2019</w:t>
            </w:r>
          </w:p>
        </w:tc>
      </w:tr>
      <w:tr w:rsidR="00AE678A" w14:paraId="053665D0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1A8E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date project delivered [to / from]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85C9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January onwards</w:t>
            </w:r>
          </w:p>
        </w:tc>
      </w:tr>
      <w:tr w:rsidR="00AE678A" w14:paraId="2B37EBF2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7E5C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5B83FD4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campaign/project budget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6887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AE678A" w14:paraId="100614C6" w14:textId="77777777">
        <w:trPr>
          <w:trHeight w:val="168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361C8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brief description of objectives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F858" w14:textId="77777777" w:rsidR="00AE678A" w:rsidRDefault="00336C5A"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2019 was partly about playing catchup with other councils with regards to comms under the direction of our newly appointed Communications Director - we have really focused our efforts on expandin</w:t>
            </w: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 our range of social media channels and generating more of our own content</w:t>
            </w:r>
          </w:p>
        </w:tc>
      </w:tr>
      <w:tr w:rsidR="00AE678A" w14:paraId="4474195D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7AA5F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brief outline of strategy/plan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F26D" w14:textId="77777777" w:rsidR="00AE678A" w:rsidRDefault="00AE678A"/>
        </w:tc>
      </w:tr>
      <w:tr w:rsidR="00AE678A" w14:paraId="18B84BC5" w14:textId="77777777">
        <w:trPr>
          <w:trHeight w:val="88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DCF7D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80DCBED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what did you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deliver and how did you measure it?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EA96" w14:textId="77777777" w:rsidR="00AE678A" w:rsidRDefault="00AE678A">
            <w:pPr>
              <w:pStyle w:val="Body"/>
              <w:spacing w:after="0" w:line="240" w:lineRule="auto"/>
            </w:pPr>
          </w:p>
        </w:tc>
      </w:tr>
      <w:tr w:rsidR="00AE678A" w14:paraId="284026AC" w14:textId="77777777">
        <w:trPr>
          <w:trHeight w:val="6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7EC8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what were the outcomes/benefits?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FC408" w14:textId="77777777" w:rsidR="00AE678A" w:rsidRDefault="00AE678A"/>
        </w:tc>
      </w:tr>
      <w:tr w:rsidR="00AE678A" w14:paraId="0D0830D7" w14:textId="77777777">
        <w:trPr>
          <w:trHeight w:val="5042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5E10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tell us why you should win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[in no more than 100 words]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73E4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Twitter video views have increased by over 1,000,000 in the space of 9 months.</w:t>
            </w:r>
          </w:p>
          <w:p w14:paraId="27B3B0C5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Monthly Twitter impressions have doubled</w:t>
            </w:r>
          </w:p>
          <w:p w14:paraId="33913F39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Twitter engagement rate has doubled</w:t>
            </w:r>
          </w:p>
          <w:p w14:paraId="66334D63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Facebook and Instagram accounts launched and adding hundreds of new followers month on month</w:t>
            </w:r>
          </w:p>
          <w:p w14:paraId="592CCD71" w14:textId="77777777" w:rsidR="00AE678A" w:rsidRDefault="00336C5A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>
                <w:rPr>
                  <w:rStyle w:val="Hyperlink0"/>
                  <w:rFonts w:ascii="Arial" w:hAnsi="Arial" w:cs="Arial Unicode M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merseyviews.co.uk</w:t>
              </w:r>
            </w:hyperlink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blog launched with an average of 3000 impressi</w:t>
            </w: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ons per month</w:t>
            </w:r>
          </w:p>
          <w:p w14:paraId="26D25945" w14:textId="77777777" w:rsidR="00AE678A" w:rsidRDefault="00336C5A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0" w:history="1">
              <w:r>
                <w:rPr>
                  <w:rStyle w:val="Hyperlink0"/>
                  <w:rFonts w:ascii="Arial" w:hAnsi="Arial" w:cs="Arial Unicode M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merseywaves.co.uk</w:t>
              </w:r>
            </w:hyperlink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podcast launched with an average of 750 listeners per episode</w:t>
            </w:r>
          </w:p>
          <w:p w14:paraId="6EB77126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Traffic to </w:t>
            </w:r>
            <w:hyperlink r:id="rId11" w:history="1">
              <w:r>
                <w:rPr>
                  <w:rStyle w:val="Hyperlink0"/>
                  <w:rFonts w:ascii="Arial" w:hAnsi="Arial" w:cs="Arial Unicode M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liverpoolexpress.co.uk</w:t>
              </w:r>
            </w:hyperlink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has doubled</w:t>
            </w:r>
          </w:p>
          <w:p w14:paraId="0E7CAAC8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Twice daily internal news briefing launched </w:t>
            </w:r>
          </w:p>
          <w:p w14:paraId="5FB06464" w14:textId="77777777" w:rsidR="00AE678A" w:rsidRDefault="00336C5A">
            <w:pPr>
              <w:numPr>
                <w:ilvl w:val="0"/>
                <w:numId w:val="1"/>
              </w:numP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Delivered comms seen around the world supporting the LFC Champions League parade </w:t>
            </w:r>
            <w:hyperlink r:id="rId12" w:history="1">
              <w:r>
                <w:rPr>
                  <w:rStyle w:val="Hyperlink0"/>
                  <w:rFonts w:ascii="Arial" w:hAnsi="Arial" w:cs="Arial Unicode M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https://www.prweek.com/article/1586547/liverpool-champions-league-triumph-gives-incalculable-pr-boost-city-says-council</w:t>
              </w:r>
            </w:hyperlink>
          </w:p>
        </w:tc>
      </w:tr>
      <w:tr w:rsidR="00AE678A" w14:paraId="5A007579" w14:textId="77777777">
        <w:trPr>
          <w:trHeight w:val="176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59C9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3BEF37E8" w14:textId="77777777" w:rsidR="00AE678A" w:rsidRDefault="00336C5A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NEW</w:t>
            </w:r>
          </w:p>
          <w:p w14:paraId="6340887C" w14:textId="77777777" w:rsidR="00AE678A" w:rsidRDefault="00336C5A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comms2point0 are looking to build a new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‘’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best practice resource with CAN Digital.</w:t>
            </w:r>
          </w:p>
          <w:p w14:paraId="3DC0E8A5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Are you happy for this entry to feature here?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Thanks.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D57D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0A6FE432" w14:textId="77777777" w:rsidR="00AE678A" w:rsidRDefault="00AE678A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01920618" w14:textId="77777777" w:rsidR="00AE678A" w:rsidRDefault="00336C5A"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Yes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or No</w:t>
            </w:r>
          </w:p>
        </w:tc>
      </w:tr>
    </w:tbl>
    <w:p w14:paraId="5EA789FC" w14:textId="77777777" w:rsidR="00AE678A" w:rsidRDefault="00AE678A">
      <w:pPr>
        <w:pStyle w:val="Body"/>
        <w:widowControl w:val="0"/>
        <w:spacing w:line="240" w:lineRule="auto"/>
        <w:jc w:val="center"/>
        <w:rPr>
          <w:rFonts w:ascii="Arial" w:eastAsia="Arial" w:hAnsi="Arial" w:cs="Arial"/>
          <w:b/>
          <w:bCs/>
        </w:rPr>
      </w:pPr>
    </w:p>
    <w:p w14:paraId="5C65647C" w14:textId="77777777" w:rsidR="00AE678A" w:rsidRDefault="00AE678A">
      <w:pPr>
        <w:pStyle w:val="Body"/>
      </w:pPr>
    </w:p>
    <w:p w14:paraId="38CCBE04" w14:textId="77777777" w:rsidR="00AE678A" w:rsidRDefault="00AE678A">
      <w:pPr>
        <w:pStyle w:val="Body"/>
      </w:pPr>
    </w:p>
    <w:sectPr w:rsidR="00AE678A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19F3A" w14:textId="77777777" w:rsidR="00000000" w:rsidRDefault="00336C5A">
      <w:r>
        <w:separator/>
      </w:r>
    </w:p>
  </w:endnote>
  <w:endnote w:type="continuationSeparator" w:id="0">
    <w:p w14:paraId="40689D98" w14:textId="77777777" w:rsidR="00000000" w:rsidRDefault="0033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8ADF" w14:textId="77777777" w:rsidR="00AE678A" w:rsidRDefault="00336C5A">
    <w:pPr>
      <w:pStyle w:val="Footer"/>
      <w:tabs>
        <w:tab w:val="clear" w:pos="9026"/>
        <w:tab w:val="right" w:pos="9000"/>
      </w:tabs>
    </w:pPr>
    <w:r>
      <w:rPr>
        <w:rFonts w:ascii="Consolas" w:hAnsi="Consolas"/>
        <w:b/>
        <w:bCs/>
      </w:rPr>
      <w:t>comms2point0unawards.co.uk</w:t>
    </w:r>
    <w:r>
      <w:rPr>
        <w:rFonts w:ascii="Consolas" w:hAnsi="Consolas"/>
        <w:b/>
        <w:bCs/>
      </w:rPr>
      <w:tab/>
    </w:r>
    <w:r>
      <w:rPr>
        <w:rFonts w:ascii="Consolas" w:hAnsi="Consolas"/>
        <w:b/>
        <w:bCs/>
      </w:rPr>
      <w:tab/>
      <w:t>#UnAwards19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704DA" w14:textId="77777777" w:rsidR="00000000" w:rsidRDefault="00336C5A">
      <w:r>
        <w:separator/>
      </w:r>
    </w:p>
  </w:footnote>
  <w:footnote w:type="continuationSeparator" w:id="0">
    <w:p w14:paraId="0960F81D" w14:textId="77777777" w:rsidR="00000000" w:rsidRDefault="0033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E6BD" w14:textId="77777777" w:rsidR="00AE678A" w:rsidRDefault="00AE678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A98"/>
    <w:multiLevelType w:val="hybridMultilevel"/>
    <w:tmpl w:val="35BA8458"/>
    <w:lvl w:ilvl="0" w:tplc="C3AE5F1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245E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DCA3B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4DF6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C602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ABD3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EF52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6346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0D59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8A"/>
    <w:rsid w:val="00336C5A"/>
    <w:rsid w:val="00A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0293"/>
  <w15:docId w15:val="{FBC984B5-63A0-4F72-9A4B-3B3536E2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walsh@liverpool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rweek.com/article/1586547/liverpool-champions-league-triumph-gives-incalculable-pr-boost-city-says-counc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erpoolexpres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rseywav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seyviews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caveney</dc:creator>
  <cp:lastModifiedBy>darren caveney</cp:lastModifiedBy>
  <cp:revision>2</cp:revision>
  <dcterms:created xsi:type="dcterms:W3CDTF">2019-11-10T14:17:00Z</dcterms:created>
  <dcterms:modified xsi:type="dcterms:W3CDTF">2019-11-10T14:17:00Z</dcterms:modified>
</cp:coreProperties>
</file>